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E2BB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INVESTOR AGREEMENT (SUMMARY STRUCTURE)</w:t>
      </w:r>
    </w:p>
    <w:p w14:paraId="20C50B3C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This is your Secured Loan Note Agreement.</w:t>
      </w:r>
    </w:p>
    <w:p w14:paraId="424CB478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Your solicitor can formalise later, but for now include:</w:t>
      </w:r>
    </w:p>
    <w:p w14:paraId="13B437DD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22283FDF">
          <v:rect id="_x0000_i1091" style="width:0;height:1.5pt" o:hralign="center" o:hrstd="t" o:hr="t" fillcolor="#a0a0a0" stroked="f"/>
        </w:pict>
      </w:r>
    </w:p>
    <w:p w14:paraId="03CFCBB7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1. Parties</w:t>
      </w:r>
    </w:p>
    <w:p w14:paraId="55C6E852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Majestic Cedar Ltd (Borrower)</w:t>
      </w:r>
      <w:r w:rsidRPr="004F200D">
        <w:rPr>
          <w:b/>
          <w:bCs/>
        </w:rPr>
        <w:br/>
        <w:t>Investor (Lender)</w:t>
      </w:r>
    </w:p>
    <w:p w14:paraId="4ACB7E82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7D270CE0">
          <v:rect id="_x0000_i1092" style="width:0;height:1.5pt" o:hralign="center" o:hrstd="t" o:hr="t" fillcolor="#a0a0a0" stroked="f"/>
        </w:pict>
      </w:r>
    </w:p>
    <w:p w14:paraId="7BC13091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2. Investment Amount</w:t>
      </w:r>
    </w:p>
    <w:p w14:paraId="3D7127BB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£________</w:t>
      </w:r>
    </w:p>
    <w:p w14:paraId="390E10EB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5E25D66C">
          <v:rect id="_x0000_i1093" style="width:0;height:1.5pt" o:hralign="center" o:hrstd="t" o:hr="t" fillcolor="#a0a0a0" stroked="f"/>
        </w:pict>
      </w:r>
    </w:p>
    <w:p w14:paraId="6BABD4FF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3. Term</w:t>
      </w:r>
    </w:p>
    <w:p w14:paraId="3A171B5F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12 months fixed</w:t>
      </w:r>
    </w:p>
    <w:p w14:paraId="2381D22C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6C9FE08C">
          <v:rect id="_x0000_i1094" style="width:0;height:1.5pt" o:hralign="center" o:hrstd="t" o:hr="t" fillcolor="#a0a0a0" stroked="f"/>
        </w:pict>
      </w:r>
    </w:p>
    <w:p w14:paraId="4668A079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4. Returns</w:t>
      </w:r>
    </w:p>
    <w:p w14:paraId="36E12E87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☐ 20% paid annually</w:t>
      </w:r>
      <w:r w:rsidRPr="004F200D">
        <w:rPr>
          <w:b/>
          <w:bCs/>
        </w:rPr>
        <w:br/>
        <w:t>☐ 15% paid quarterly</w:t>
      </w:r>
    </w:p>
    <w:p w14:paraId="77C2D272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4C76499A">
          <v:rect id="_x0000_i1095" style="width:0;height:1.5pt" o:hralign="center" o:hrstd="t" o:hr="t" fillcolor="#a0a0a0" stroked="f"/>
        </w:pict>
      </w:r>
    </w:p>
    <w:p w14:paraId="081064B7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5. Use of Funds</w:t>
      </w:r>
    </w:p>
    <w:p w14:paraId="77F47959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Funds deployed into UK property and operating businesses.</w:t>
      </w:r>
    </w:p>
    <w:p w14:paraId="78E0465C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70F284C4">
          <v:rect id="_x0000_i1096" style="width:0;height:1.5pt" o:hralign="center" o:hrstd="t" o:hr="t" fillcolor="#a0a0a0" stroked="f"/>
        </w:pict>
      </w:r>
    </w:p>
    <w:p w14:paraId="4EF84184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6. Security</w:t>
      </w:r>
    </w:p>
    <w:p w14:paraId="24F635CD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Loan secured against property assets owned by Majestic Cedar Ltd.</w:t>
      </w:r>
    </w:p>
    <w:p w14:paraId="147AD2F1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22DC3BA8">
          <v:rect id="_x0000_i1097" style="width:0;height:1.5pt" o:hralign="center" o:hrstd="t" o:hr="t" fillcolor="#a0a0a0" stroked="f"/>
        </w:pict>
      </w:r>
    </w:p>
    <w:p w14:paraId="46FB1662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7. Repayment</w:t>
      </w:r>
    </w:p>
    <w:p w14:paraId="2996753C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Capital repaid at maturity.</w:t>
      </w:r>
    </w:p>
    <w:p w14:paraId="0C1C4B27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75E95799">
          <v:rect id="_x0000_i1098" style="width:0;height:1.5pt" o:hralign="center" o:hrstd="t" o:hr="t" fillcolor="#a0a0a0" stroked="f"/>
        </w:pict>
      </w:r>
    </w:p>
    <w:p w14:paraId="347BCE2B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8. Early Exit</w:t>
      </w:r>
    </w:p>
    <w:p w14:paraId="0CA1078A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Subject to availability of funds and refinancing.</w:t>
      </w:r>
    </w:p>
    <w:p w14:paraId="18AAEA4A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13D271EF">
          <v:rect id="_x0000_i1099" style="width:0;height:1.5pt" o:hralign="center" o:hrstd="t" o:hr="t" fillcolor="#a0a0a0" stroked="f"/>
        </w:pict>
      </w:r>
    </w:p>
    <w:p w14:paraId="6FEAD25A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9. Risk Disclosure</w:t>
      </w:r>
    </w:p>
    <w:p w14:paraId="1E94ACC0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Investor accepts commercial risk.</w:t>
      </w:r>
    </w:p>
    <w:p w14:paraId="48B40483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lastRenderedPageBreak/>
        <w:pict w14:anchorId="0B69A04A">
          <v:rect id="_x0000_i1100" style="width:0;height:1.5pt" o:hralign="center" o:hrstd="t" o:hr="t" fillcolor="#a0a0a0" stroked="f"/>
        </w:pict>
      </w:r>
    </w:p>
    <w:p w14:paraId="3D1DE95C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10. Governing Law</w:t>
      </w:r>
    </w:p>
    <w:p w14:paraId="3F8E4B1C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England &amp; Wales.</w:t>
      </w:r>
    </w:p>
    <w:p w14:paraId="50E43F19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pict w14:anchorId="6E36EEC7">
          <v:rect id="_x0000_i1101" style="width:0;height:1.5pt" o:hralign="center" o:hrstd="t" o:hr="t" fillcolor="#a0a0a0" stroked="f"/>
        </w:pict>
      </w:r>
    </w:p>
    <w:p w14:paraId="5F557853" w14:textId="77777777" w:rsidR="004F200D" w:rsidRPr="004F200D" w:rsidRDefault="004F200D" w:rsidP="004F200D">
      <w:pPr>
        <w:rPr>
          <w:b/>
          <w:bCs/>
        </w:rPr>
      </w:pPr>
      <w:r w:rsidRPr="004F200D">
        <w:rPr>
          <w:b/>
          <w:bCs/>
        </w:rPr>
        <w:t>Signatures.</w:t>
      </w:r>
    </w:p>
    <w:p w14:paraId="29029D26" w14:textId="77777777" w:rsidR="0058708C" w:rsidRPr="004F200D" w:rsidRDefault="0058708C" w:rsidP="004F200D"/>
    <w:sectPr w:rsidR="0058708C" w:rsidRPr="004F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0D"/>
    <w:rsid w:val="003000ED"/>
    <w:rsid w:val="004F200D"/>
    <w:rsid w:val="005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A4BD"/>
  <w15:chartTrackingRefBased/>
  <w15:docId w15:val="{3DE90A79-B448-4E40-81C7-E130350C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Majestic Cleaning</dc:creator>
  <cp:keywords/>
  <dc:description/>
  <cp:lastModifiedBy>Majestic Cleaning</cp:lastModifiedBy>
  <cp:revision>1</cp:revision>
  <dcterms:created xsi:type="dcterms:W3CDTF">2026-02-08T22:09:00Z</dcterms:created>
  <dcterms:modified xsi:type="dcterms:W3CDTF">2026-02-08T22:12:00Z</dcterms:modified>
</cp:coreProperties>
</file>